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0" w:leftChars="0"/>
        <w:jc w:val="center"/>
        <w:rPr>
          <w:rFonts w:hint="eastAsia" w:ascii="黑体" w:hAnsi="黑体" w:eastAsia="黑体" w:cs="黑体"/>
          <w:b/>
          <w:sz w:val="32"/>
          <w:szCs w:val="32"/>
        </w:rPr>
      </w:pPr>
      <w:r>
        <w:rPr>
          <w:rFonts w:hint="eastAsia" w:ascii="黑体" w:hAnsi="黑体" w:eastAsia="黑体" w:cs="黑体"/>
          <w:b/>
          <w:sz w:val="32"/>
          <w:szCs w:val="32"/>
        </w:rPr>
        <w:t>关于严厉查处高等学校学位论文买卖、代写行为的通知</w:t>
      </w:r>
    </w:p>
    <w:p>
      <w:pPr>
        <w:spacing w:line="480" w:lineRule="auto"/>
        <w:ind w:left="0" w:leftChars="0"/>
        <w:jc w:val="center"/>
        <w:rPr>
          <w:rFonts w:hint="eastAsia" w:ascii="仿宋" w:hAnsi="仿宋" w:eastAsia="仿宋"/>
          <w:sz w:val="24"/>
          <w:szCs w:val="24"/>
        </w:rPr>
      </w:pPr>
      <w:r>
        <w:rPr>
          <w:rFonts w:hint="eastAsia" w:ascii="仿宋" w:hAnsi="仿宋" w:eastAsia="仿宋"/>
          <w:sz w:val="24"/>
          <w:szCs w:val="24"/>
        </w:rPr>
        <w:t>教督厅函〔2018〕6号</w:t>
      </w:r>
    </w:p>
    <w:p>
      <w:pPr>
        <w:ind w:left="0" w:leftChars="0"/>
        <w:rPr>
          <w:rFonts w:hint="eastAsia" w:ascii="仿宋" w:hAnsi="仿宋" w:eastAsia="仿宋"/>
          <w:sz w:val="28"/>
          <w:szCs w:val="28"/>
        </w:rPr>
      </w:pPr>
      <w:r>
        <w:rPr>
          <w:rFonts w:hint="eastAsia" w:ascii="仿宋" w:hAnsi="仿宋" w:eastAsia="仿宋"/>
          <w:sz w:val="28"/>
          <w:szCs w:val="28"/>
        </w:rPr>
        <w:t>　　近年来，在各级教育行政部门、学位授予单位和指导教师的共同努力下，学位论文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一、切实提高认识。</w:t>
      </w:r>
      <w:r>
        <w:rPr>
          <w:rFonts w:hint="eastAsia" w:ascii="仿宋" w:hAnsi="仿宋" w:eastAsia="仿宋"/>
          <w:sz w:val="28"/>
          <w:szCs w:val="28"/>
        </w:rPr>
        <w:t>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二、完善工作机制。</w:t>
      </w:r>
      <w:r>
        <w:rPr>
          <w:rFonts w:hint="eastAsia" w:ascii="仿宋" w:hAnsi="仿宋" w:eastAsia="仿宋"/>
          <w:sz w:val="28"/>
          <w:szCs w:val="28"/>
        </w:rPr>
        <w:t>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行为办法》要求，加强学风建设，强化学术诚信教育，明确工作职责，健全考评体系，完善查处办法，规范查处程序，加大惩戒力度。</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三、严格责任落实。</w:t>
      </w:r>
      <w:r>
        <w:rPr>
          <w:rFonts w:hint="eastAsia" w:ascii="仿宋" w:hAnsi="仿宋" w:eastAsia="仿宋"/>
          <w:sz w:val="28"/>
          <w:szCs w:val="28"/>
        </w:rPr>
        <w:t>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四、加强教育宣传。</w:t>
      </w:r>
      <w:r>
        <w:rPr>
          <w:rFonts w:hint="eastAsia" w:ascii="仿宋" w:hAnsi="仿宋" w:eastAsia="仿宋"/>
          <w:sz w:val="28"/>
          <w:szCs w:val="28"/>
        </w:rPr>
        <w:t>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五、强化监督检查。</w:t>
      </w:r>
      <w:r>
        <w:rPr>
          <w:rFonts w:hint="eastAsia" w:ascii="仿宋" w:hAnsi="仿宋" w:eastAsia="仿宋"/>
          <w:sz w:val="28"/>
          <w:szCs w:val="28"/>
        </w:rPr>
        <w:t>各省级教育行政部门和学位授予单位要设置学位论文买卖、代写行为处理举报电话，主动接受社会监督举报。要按照相关政策要求，认真做好学位论文抽检工作。学位授予单位要利用信息技术手段，加强对学位论文原创性审查。教育部将依据学位论文作假行为处理备案信息平台和有关动态监测数据，对学位授予单位进行专项督导。</w:t>
      </w:r>
    </w:p>
    <w:p>
      <w:pPr>
        <w:ind w:left="0" w:leftChars="0"/>
        <w:rPr>
          <w:rFonts w:hint="eastAsia" w:ascii="仿宋" w:hAnsi="仿宋" w:eastAsia="仿宋"/>
          <w:sz w:val="28"/>
          <w:szCs w:val="28"/>
          <w:lang w:val="en-US" w:eastAsia="zh-CN"/>
        </w:rPr>
      </w:pPr>
      <w:r>
        <w:rPr>
          <w:rFonts w:hint="eastAsia" w:ascii="仿宋" w:hAnsi="仿宋" w:eastAsia="仿宋"/>
          <w:sz w:val="28"/>
          <w:szCs w:val="28"/>
        </w:rPr>
        <w:t>　　</w:t>
      </w:r>
      <w:r>
        <w:rPr>
          <w:rFonts w:hint="eastAsia" w:ascii="仿宋" w:hAnsi="仿宋" w:eastAsia="仿宋"/>
          <w:b/>
          <w:bCs/>
          <w:sz w:val="28"/>
          <w:szCs w:val="28"/>
        </w:rPr>
        <w:t>六、严肃责任追究。</w:t>
      </w:r>
      <w:r>
        <w:rPr>
          <w:rFonts w:hint="eastAsia" w:ascii="仿宋" w:hAnsi="仿宋" w:eastAsia="仿宋"/>
          <w:sz w:val="28"/>
          <w:szCs w:val="28"/>
        </w:rPr>
        <w:t>教育行政部门要严格落实学位论文作假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r>
        <w:rPr>
          <w:rFonts w:hint="eastAsia" w:ascii="仿宋" w:hAnsi="仿宋" w:eastAsia="仿宋"/>
          <w:sz w:val="28"/>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D5A"/>
    <w:rsid w:val="0009338B"/>
    <w:rsid w:val="00146D5A"/>
    <w:rsid w:val="0038184E"/>
    <w:rsid w:val="00593A3D"/>
    <w:rsid w:val="00704777"/>
    <w:rsid w:val="00AF2DD8"/>
    <w:rsid w:val="07AE59C3"/>
    <w:rsid w:val="2DD2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234</Words>
  <Characters>1340</Characters>
  <Lines>11</Lines>
  <Paragraphs>3</Paragraphs>
  <TotalTime>23</TotalTime>
  <ScaleCrop>false</ScaleCrop>
  <LinksUpToDate>false</LinksUpToDate>
  <CharactersWithSpaces>1571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2019-08-15T07:21:00Z</dcterms:created>
  <dc:creator>KYK80</dc:creator>
  <cp:lastModifiedBy>Jean </cp:lastModifiedBy>
  <dcterms:modified xsi:type="dcterms:W3CDTF">2020-05-19T01:52:00Z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